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A67C0" w:rsidP="006746CD">
      <w:pPr>
        <w:widowControl w:val="0"/>
        <w:jc w:val="right"/>
      </w:pPr>
      <w:r w:rsidRPr="004A67C0">
        <w:t>Дело № 5-</w:t>
      </w:r>
      <w:r w:rsidRPr="004A67C0" w:rsidR="00685BC6">
        <w:t>727</w:t>
      </w:r>
      <w:r w:rsidRPr="004A67C0">
        <w:t>-</w:t>
      </w:r>
      <w:r w:rsidRPr="004A67C0" w:rsidR="002C3C95">
        <w:t>2004</w:t>
      </w:r>
      <w:r w:rsidRPr="004A67C0">
        <w:t>/</w:t>
      </w:r>
      <w:r w:rsidRPr="004A67C0" w:rsidR="00E53888">
        <w:t>2025</w:t>
      </w:r>
      <w:r w:rsidRPr="004A67C0">
        <w:t xml:space="preserve"> </w:t>
      </w:r>
    </w:p>
    <w:p w:rsidR="00615D3A" w:rsidRPr="004A67C0" w:rsidP="006746CD">
      <w:pPr>
        <w:widowControl w:val="0"/>
        <w:jc w:val="center"/>
      </w:pPr>
      <w:r w:rsidRPr="004A67C0">
        <w:t>ПОСТАНОВЛЕНИЕ</w:t>
      </w:r>
    </w:p>
    <w:p w:rsidR="00615D3A" w:rsidRPr="004A67C0" w:rsidP="006746CD">
      <w:pPr>
        <w:widowControl w:val="0"/>
        <w:jc w:val="center"/>
      </w:pPr>
      <w:r w:rsidRPr="004A67C0">
        <w:t>о назначении административного наказания</w:t>
      </w:r>
    </w:p>
    <w:p w:rsidR="00615D3A" w:rsidRPr="004A67C0" w:rsidP="006746CD">
      <w:pPr>
        <w:widowControl w:val="0"/>
      </w:pPr>
      <w:r w:rsidRPr="004A67C0">
        <w:t>24</w:t>
      </w:r>
      <w:r w:rsidRPr="004A67C0">
        <w:t xml:space="preserve"> </w:t>
      </w:r>
      <w:r w:rsidRPr="004A67C0" w:rsidR="00725B07">
        <w:t>июня</w:t>
      </w:r>
      <w:r w:rsidRPr="004A67C0" w:rsidR="008731A4">
        <w:t xml:space="preserve"> 202</w:t>
      </w:r>
      <w:r w:rsidRPr="004A67C0" w:rsidR="00E53888">
        <w:t>5</w:t>
      </w:r>
      <w:r w:rsidRPr="004A67C0">
        <w:t xml:space="preserve"> года                                          </w:t>
      </w:r>
      <w:r w:rsidRPr="004A67C0">
        <w:t xml:space="preserve">                          </w:t>
      </w:r>
      <w:r w:rsidRPr="004A67C0" w:rsidR="008D29A7">
        <w:t xml:space="preserve">       </w:t>
      </w:r>
      <w:r w:rsidRPr="004A67C0">
        <w:t xml:space="preserve">  </w:t>
      </w:r>
      <w:r w:rsidRPr="004A67C0">
        <w:t xml:space="preserve"> город Нефтеюганск</w:t>
      </w:r>
    </w:p>
    <w:p w:rsidR="00615D3A" w:rsidRPr="004A67C0" w:rsidP="006746CD">
      <w:pPr>
        <w:widowControl w:val="0"/>
        <w:jc w:val="both"/>
      </w:pPr>
    </w:p>
    <w:p w:rsidR="00615D3A" w:rsidRPr="004A67C0" w:rsidP="006746CD">
      <w:pPr>
        <w:widowControl w:val="0"/>
        <w:ind w:firstLine="567"/>
        <w:jc w:val="both"/>
      </w:pPr>
      <w:r w:rsidRPr="004A67C0">
        <w:t xml:space="preserve">Мировой судья судебного участка № 4 Нефтеюганского судебного </w:t>
      </w:r>
      <w:r w:rsidRPr="004A67C0">
        <w:t>района Ханты – Мансийского автономного</w:t>
      </w:r>
      <w:r w:rsidRPr="004A67C0" w:rsidR="00FB64E8">
        <w:t xml:space="preserve"> округа – Югры Постовалова Т.П.</w:t>
      </w:r>
      <w:r w:rsidRPr="004A67C0" w:rsidR="002C3C95">
        <w:t xml:space="preserve"> </w:t>
      </w:r>
      <w:r w:rsidRPr="004A67C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4A67C0" w:rsidP="006746CD">
      <w:pPr>
        <w:widowControl w:val="0"/>
        <w:ind w:firstLine="567"/>
        <w:jc w:val="both"/>
      </w:pPr>
      <w:r w:rsidRPr="004A67C0">
        <w:t xml:space="preserve">Минкина </w:t>
      </w:r>
      <w:r w:rsidRPr="004A67C0" w:rsidR="00A70997">
        <w:t>В.Ю.</w:t>
      </w:r>
      <w:r w:rsidRPr="004A67C0">
        <w:t xml:space="preserve">, </w:t>
      </w:r>
      <w:r w:rsidRPr="004A67C0" w:rsidR="00A70997">
        <w:t>***</w:t>
      </w:r>
      <w:r w:rsidRPr="004A67C0">
        <w:t xml:space="preserve"> года рождения, урожен</w:t>
      </w:r>
      <w:r w:rsidRPr="004A67C0" w:rsidR="00975BCB">
        <w:t>ца</w:t>
      </w:r>
      <w:r w:rsidRPr="004A67C0">
        <w:t xml:space="preserve"> </w:t>
      </w:r>
      <w:r w:rsidRPr="004A67C0" w:rsidR="00A70997">
        <w:t>***</w:t>
      </w:r>
      <w:r w:rsidRPr="004A67C0" w:rsidR="002F470F">
        <w:t xml:space="preserve">, </w:t>
      </w:r>
      <w:r w:rsidRPr="004A67C0">
        <w:t>зарегистрированно</w:t>
      </w:r>
      <w:r w:rsidRPr="004A67C0" w:rsidR="005B5E9D">
        <w:t>го</w:t>
      </w:r>
      <w:r w:rsidRPr="004A67C0" w:rsidR="00E53888">
        <w:t xml:space="preserve"> </w:t>
      </w:r>
      <w:r w:rsidRPr="004A67C0" w:rsidR="00C20014">
        <w:t xml:space="preserve">и </w:t>
      </w:r>
      <w:r w:rsidRPr="004A67C0">
        <w:t>проживающе</w:t>
      </w:r>
      <w:r w:rsidRPr="004A67C0" w:rsidR="005B5E9D">
        <w:t>го</w:t>
      </w:r>
      <w:r w:rsidRPr="004A67C0">
        <w:t xml:space="preserve"> по адрес</w:t>
      </w:r>
      <w:r w:rsidRPr="004A67C0">
        <w:t xml:space="preserve">у: </w:t>
      </w:r>
      <w:r w:rsidRPr="004A67C0" w:rsidR="00A70997">
        <w:t>***</w:t>
      </w:r>
      <w:r w:rsidRPr="004A67C0">
        <w:t xml:space="preserve">, </w:t>
      </w:r>
      <w:r w:rsidRPr="004A67C0" w:rsidR="00704F84">
        <w:t xml:space="preserve">паспортные данные: </w:t>
      </w:r>
      <w:r w:rsidRPr="004A67C0" w:rsidR="00A70997">
        <w:t>***</w:t>
      </w:r>
      <w:r w:rsidRPr="004A67C0" w:rsidR="00D975DB">
        <w:t>,</w:t>
      </w:r>
    </w:p>
    <w:p w:rsidR="00615D3A" w:rsidRPr="004A67C0" w:rsidP="006746CD">
      <w:pPr>
        <w:widowControl w:val="0"/>
        <w:ind w:firstLine="567"/>
        <w:jc w:val="both"/>
      </w:pPr>
      <w:r w:rsidRPr="004A67C0">
        <w:t xml:space="preserve">в совершении административного правонарушения, предусмотренного </w:t>
      </w:r>
      <w:r w:rsidRPr="004A67C0">
        <w:t>ч. 4 ст. 12.15 Кодекса Российской Федерации об административных правонарушениях,</w:t>
      </w:r>
    </w:p>
    <w:p w:rsidR="00615D3A" w:rsidRPr="004A67C0" w:rsidP="006746CD">
      <w:pPr>
        <w:jc w:val="both"/>
      </w:pPr>
    </w:p>
    <w:p w:rsidR="00615D3A" w:rsidRPr="004A67C0" w:rsidP="006746CD">
      <w:pPr>
        <w:jc w:val="center"/>
        <w:rPr>
          <w:bCs/>
        </w:rPr>
      </w:pPr>
      <w:r w:rsidRPr="004A67C0">
        <w:rPr>
          <w:bCs/>
        </w:rPr>
        <w:t>У С Т А Н О В И Л:</w:t>
      </w:r>
    </w:p>
    <w:p w:rsidR="00615D3A" w:rsidRPr="004A67C0" w:rsidP="006746CD">
      <w:pPr>
        <w:jc w:val="both"/>
        <w:rPr>
          <w:bCs/>
        </w:rPr>
      </w:pPr>
    </w:p>
    <w:p w:rsidR="005E0635" w:rsidRPr="004A67C0" w:rsidP="005E0635">
      <w:pPr>
        <w:ind w:firstLine="567"/>
        <w:jc w:val="both"/>
      </w:pPr>
      <w:r w:rsidRPr="004A67C0">
        <w:t>Минкин В.Ю.</w:t>
      </w:r>
      <w:r w:rsidRPr="004A67C0" w:rsidR="00706CCB">
        <w:t>,</w:t>
      </w:r>
      <w:r w:rsidRPr="004A67C0" w:rsidR="00615D3A">
        <w:t xml:space="preserve"> </w:t>
      </w:r>
      <w:r w:rsidRPr="004A67C0">
        <w:t>15.05.2025</w:t>
      </w:r>
      <w:r w:rsidRPr="004A67C0" w:rsidR="00615D3A">
        <w:t xml:space="preserve"> в </w:t>
      </w:r>
      <w:r w:rsidRPr="004A67C0">
        <w:t>18 час. 54 мин.</w:t>
      </w:r>
      <w:r w:rsidRPr="004A67C0" w:rsidR="00615D3A">
        <w:t xml:space="preserve">, </w:t>
      </w:r>
      <w:r w:rsidRPr="004A67C0">
        <w:t>на ул. Нефтяников, напротив 16 мкр., стр. 9а, г. Нефтеюганска</w:t>
      </w:r>
      <w:r w:rsidRPr="004A67C0" w:rsidR="00383057">
        <w:t xml:space="preserve">, </w:t>
      </w:r>
      <w:r w:rsidRPr="004A67C0" w:rsidR="00615D3A">
        <w:t xml:space="preserve">управляя а/м </w:t>
      </w:r>
      <w:r w:rsidRPr="004A67C0" w:rsidR="00A70997">
        <w:t>***</w:t>
      </w:r>
      <w:r w:rsidRPr="004A67C0" w:rsidR="00615D3A">
        <w:t xml:space="preserve">, г/н </w:t>
      </w:r>
      <w:r w:rsidRPr="004A67C0" w:rsidR="00A70997">
        <w:t>***</w:t>
      </w:r>
      <w:r w:rsidRPr="004A67C0" w:rsidR="007E1BCA">
        <w:t>,</w:t>
      </w:r>
      <w:r w:rsidRPr="004A67C0" w:rsidR="00E67D02">
        <w:t xml:space="preserve"> </w:t>
      </w:r>
      <w:r w:rsidRPr="004A67C0" w:rsidR="00B832CB">
        <w:t>совершил обгон транспортн</w:t>
      </w:r>
      <w:r w:rsidRPr="004A67C0">
        <w:t>ых</w:t>
      </w:r>
      <w:r w:rsidRPr="004A67C0" w:rsidR="00B832CB">
        <w:t xml:space="preserve"> средств </w:t>
      </w:r>
      <w:r w:rsidRPr="004A67C0">
        <w:t>движущихся</w:t>
      </w:r>
      <w:r w:rsidRPr="004A67C0" w:rsidR="00725B07">
        <w:t xml:space="preserve"> в попутном направлении</w:t>
      </w:r>
      <w:r w:rsidRPr="004A67C0" w:rsidR="00997FB7">
        <w:t>, связанный</w:t>
      </w:r>
      <w:r w:rsidRPr="004A67C0" w:rsidR="00725B07">
        <w:t xml:space="preserve"> </w:t>
      </w:r>
      <w:r w:rsidRPr="004A67C0" w:rsidR="00D73A00">
        <w:t>с</w:t>
      </w:r>
      <w:r w:rsidRPr="004A67C0" w:rsidR="00624185">
        <w:t xml:space="preserve"> выезд</w:t>
      </w:r>
      <w:r w:rsidRPr="004A67C0" w:rsidR="00D73A00">
        <w:t>ом</w:t>
      </w:r>
      <w:r w:rsidRPr="004A67C0" w:rsidR="00624185">
        <w:t xml:space="preserve"> на полосу дороги, предназначенную для встречного движения</w:t>
      </w:r>
      <w:r w:rsidRPr="004A67C0" w:rsidR="00997FB7">
        <w:t xml:space="preserve">, в нарушение требований дорожного знака 3.20 «обгон запрещен», в результате чего совершил ДТП с а/м </w:t>
      </w:r>
      <w:r w:rsidRPr="004A67C0" w:rsidR="00A70997">
        <w:t>***</w:t>
      </w:r>
      <w:r w:rsidRPr="004A67C0" w:rsidR="00997FB7">
        <w:t xml:space="preserve"> г/н </w:t>
      </w:r>
      <w:r w:rsidRPr="004A67C0" w:rsidR="00A70997">
        <w:t>***</w:t>
      </w:r>
      <w:r w:rsidRPr="004A67C0" w:rsidR="00997FB7">
        <w:t xml:space="preserve"> под управлением </w:t>
      </w:r>
      <w:r w:rsidRPr="004A67C0" w:rsidR="00A70997">
        <w:t>М.</w:t>
      </w:r>
      <w:r w:rsidRPr="004A67C0" w:rsidR="00725B07">
        <w:t>,</w:t>
      </w:r>
      <w:r w:rsidRPr="004A67C0" w:rsidR="00E53888">
        <w:t xml:space="preserve"> </w:t>
      </w:r>
      <w:r w:rsidRPr="004A67C0" w:rsidR="00615D3A">
        <w:t>чем нарушил</w:t>
      </w:r>
      <w:r w:rsidRPr="004A67C0" w:rsidR="00624185">
        <w:t xml:space="preserve"> </w:t>
      </w:r>
      <w:r w:rsidRPr="004A67C0" w:rsidR="00615D3A">
        <w:t>п. 1.3</w:t>
      </w:r>
      <w:r w:rsidRPr="004A67C0" w:rsidR="00624185">
        <w:t xml:space="preserve"> </w:t>
      </w:r>
      <w:r w:rsidRPr="004A67C0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775C1" w:rsidRPr="004A67C0" w:rsidP="004775C1">
      <w:pPr>
        <w:ind w:firstLine="567"/>
        <w:jc w:val="both"/>
      </w:pPr>
      <w:r w:rsidRPr="004A67C0">
        <w:t xml:space="preserve">В судебном заседании </w:t>
      </w:r>
      <w:r w:rsidRPr="004A67C0" w:rsidR="005E0635">
        <w:t xml:space="preserve">24.06.2025 </w:t>
      </w:r>
      <w:r w:rsidRPr="004A67C0" w:rsidR="00684E5F">
        <w:t>Минкин В.Ю.</w:t>
      </w:r>
      <w:r w:rsidRPr="004A67C0">
        <w:t xml:space="preserve"> </w:t>
      </w:r>
      <w:r w:rsidRPr="004A67C0">
        <w:t>в</w:t>
      </w:r>
      <w:r w:rsidRPr="004A67C0">
        <w:t>ину в совершении административного правонарушения признал</w:t>
      </w:r>
      <w:r w:rsidRPr="004A67C0" w:rsidR="00A25D89">
        <w:t xml:space="preserve"> в полном объеме</w:t>
      </w:r>
      <w:r w:rsidRPr="004A67C0">
        <w:t xml:space="preserve">, </w:t>
      </w:r>
      <w:r w:rsidRPr="004A67C0" w:rsidR="003E2F6A">
        <w:t>подтвердил событие административного правонарушения, описанного в протоколе об административном правонарушении</w:t>
      </w:r>
      <w:r w:rsidRPr="004A67C0" w:rsidR="0018312A">
        <w:t>. П</w:t>
      </w:r>
      <w:r w:rsidRPr="004A67C0">
        <w:t xml:space="preserve">росил назначить административное наказание, не связанное с лишением </w:t>
      </w:r>
      <w:r w:rsidRPr="004A67C0">
        <w:t>права управления транспортным средством.</w:t>
      </w:r>
    </w:p>
    <w:p w:rsidR="005E0635" w:rsidRPr="004A67C0" w:rsidP="004775C1">
      <w:pPr>
        <w:ind w:firstLine="567"/>
        <w:jc w:val="both"/>
      </w:pPr>
      <w:r w:rsidRPr="004A67C0">
        <w:t xml:space="preserve">Допрошенный в судебном заседании 17.06.2025 потерпевший </w:t>
      </w:r>
      <w:r w:rsidRPr="004A67C0" w:rsidR="00A70997">
        <w:t>М.</w:t>
      </w:r>
      <w:r w:rsidRPr="004A67C0">
        <w:t xml:space="preserve">, </w:t>
      </w:r>
      <w:r w:rsidRPr="004A67C0" w:rsidR="007B4AA5">
        <w:t>подтвердил в полном объеме данные им объяснения, оглашенные в судебном заседании</w:t>
      </w:r>
      <w:r w:rsidRPr="004A67C0" w:rsidR="00A623C2">
        <w:t>; наличие события административного правонарушения, описанного в протоколе об административном правонарушении</w:t>
      </w:r>
      <w:r w:rsidRPr="004A67C0" w:rsidR="007B4AA5">
        <w:t xml:space="preserve">. Сообщил, что ДТП бы не произошло если бы водитель </w:t>
      </w:r>
      <w:r w:rsidRPr="004A67C0" w:rsidR="00A70997">
        <w:t>***</w:t>
      </w:r>
      <w:r w:rsidRPr="004A67C0" w:rsidR="007B4AA5">
        <w:t xml:space="preserve"> не стоял на полосе, предназначенной для встречного движения в нарушение правил ПДД.</w:t>
      </w:r>
    </w:p>
    <w:p w:rsidR="00E3356D" w:rsidRPr="004A67C0" w:rsidP="00E3356D">
      <w:pPr>
        <w:ind w:firstLine="567"/>
        <w:jc w:val="both"/>
      </w:pPr>
      <w:r w:rsidRPr="004A67C0">
        <w:t>М</w:t>
      </w:r>
      <w:r w:rsidRPr="004A67C0" w:rsidR="00615D3A">
        <w:t xml:space="preserve">ировой судья, </w:t>
      </w:r>
      <w:r w:rsidRPr="004A67C0" w:rsidR="004775C1">
        <w:t xml:space="preserve">выслушав </w:t>
      </w:r>
      <w:r w:rsidRPr="004A67C0" w:rsidR="00684E5F">
        <w:t>Минкина В.Ю.</w:t>
      </w:r>
      <w:r w:rsidRPr="004A67C0" w:rsidR="004775C1">
        <w:t xml:space="preserve">, </w:t>
      </w:r>
      <w:r w:rsidRPr="004A67C0" w:rsidR="00615D3A">
        <w:t xml:space="preserve">исследовав материалы административного дела, считает, что вина </w:t>
      </w:r>
      <w:r w:rsidRPr="004A67C0" w:rsidR="00684E5F">
        <w:t>Минкина В.Ю.</w:t>
      </w:r>
      <w:r w:rsidRPr="004A67C0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4A67C0" w:rsidP="00E3356D">
      <w:pPr>
        <w:ind w:firstLine="567"/>
        <w:jc w:val="both"/>
      </w:pPr>
      <w:r w:rsidRPr="004A67C0">
        <w:t>- протоколом об админи</w:t>
      </w:r>
      <w:r w:rsidRPr="004A67C0" w:rsidR="007B382C">
        <w:t xml:space="preserve">стративном правонарушении </w:t>
      </w:r>
      <w:r w:rsidRPr="004A67C0" w:rsidR="001B3D52">
        <w:t>***</w:t>
      </w:r>
      <w:r w:rsidRPr="004A67C0" w:rsidR="001B3D52">
        <w:t xml:space="preserve"> </w:t>
      </w:r>
      <w:r w:rsidRPr="004A67C0">
        <w:t xml:space="preserve">от </w:t>
      </w:r>
      <w:r w:rsidRPr="004A67C0" w:rsidR="00684E5F">
        <w:t>15.05.2025</w:t>
      </w:r>
      <w:r w:rsidRPr="004A67C0">
        <w:t xml:space="preserve">, согласно которому, </w:t>
      </w:r>
      <w:r w:rsidRPr="004A67C0" w:rsidR="00684E5F">
        <w:t>Минкин В.Ю.</w:t>
      </w:r>
      <w:r w:rsidRPr="004A67C0" w:rsidR="006D295F">
        <w:t xml:space="preserve"> </w:t>
      </w:r>
      <w:r w:rsidRPr="004A67C0" w:rsidR="002C1057">
        <w:t xml:space="preserve">15.05.2025 в 18 час. 54 мин., на ул. Нефтяников, напротив 16 мкр., стр. 9а, г. Нефтеюганска, управляя а/м </w:t>
      </w:r>
      <w:r w:rsidRPr="004A67C0" w:rsidR="00A70997">
        <w:t>***</w:t>
      </w:r>
      <w:r w:rsidRPr="004A67C0" w:rsidR="002C1057">
        <w:t xml:space="preserve">, г/н </w:t>
      </w:r>
      <w:r w:rsidRPr="004A67C0" w:rsidR="00A70997">
        <w:t>***</w:t>
      </w:r>
      <w:r w:rsidRPr="004A67C0" w:rsidR="002C1057">
        <w:t xml:space="preserve">, совершил обгон транспортных средств движущихся в попутном направлении, связанный с выездом на полосу дороги, предназначенную для встречного движения, в нарушение требований дорожного знака 3.20 «обгон запрещен», в результате чего совершил ДТП с а/м </w:t>
      </w:r>
      <w:r w:rsidRPr="004A67C0" w:rsidR="00A70997">
        <w:t>***</w:t>
      </w:r>
      <w:r w:rsidRPr="004A67C0" w:rsidR="002C1057">
        <w:t xml:space="preserve"> г/н </w:t>
      </w:r>
      <w:r w:rsidRPr="004A67C0" w:rsidR="00A70997">
        <w:t>***</w:t>
      </w:r>
      <w:r w:rsidRPr="004A67C0" w:rsidR="002C1057">
        <w:t xml:space="preserve"> под управлением </w:t>
      </w:r>
      <w:r w:rsidRPr="004A67C0" w:rsidR="00A70997">
        <w:t>М.</w:t>
      </w:r>
      <w:r w:rsidRPr="004A67C0" w:rsidR="00E53888">
        <w:t>,</w:t>
      </w:r>
      <w:r w:rsidRPr="004A67C0">
        <w:t xml:space="preserve"> подписанный </w:t>
      </w:r>
      <w:r w:rsidRPr="004A67C0" w:rsidR="00684E5F">
        <w:t>Минкиным В.Ю.</w:t>
      </w:r>
      <w:r w:rsidRPr="004A67C0">
        <w:t xml:space="preserve">, </w:t>
      </w:r>
      <w:r w:rsidRPr="004A67C0" w:rsidR="00A25D89">
        <w:t>ему</w:t>
      </w:r>
      <w:r w:rsidRPr="004A67C0">
        <w:t xml:space="preserve"> были разъяснены процессуальные пр</w:t>
      </w:r>
      <w:r w:rsidRPr="004A67C0">
        <w:t xml:space="preserve">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4A67C0" w:rsidR="00A25D89">
        <w:t>его</w:t>
      </w:r>
      <w:r w:rsidRPr="004A67C0">
        <w:t xml:space="preserve"> подписи;</w:t>
      </w:r>
    </w:p>
    <w:p w:rsidR="00CF5714" w:rsidRPr="004A67C0" w:rsidP="00E3356D">
      <w:pPr>
        <w:ind w:firstLine="567"/>
        <w:jc w:val="both"/>
      </w:pPr>
      <w:r w:rsidRPr="004A67C0">
        <w:t xml:space="preserve">- объяснением потерпевшего </w:t>
      </w:r>
      <w:r w:rsidRPr="004A67C0" w:rsidR="00A70997">
        <w:t>М.</w:t>
      </w:r>
      <w:r w:rsidRPr="004A67C0">
        <w:t xml:space="preserve"> от 15.05.2025, из которого следует, что </w:t>
      </w:r>
      <w:r w:rsidRPr="004A67C0" w:rsidR="006C487F">
        <w:t xml:space="preserve">он 15.05.2025 в 18 час. 54 мин. выезжал с прилегающей территории на ул. Нефтяников, он убедился, что его автомобиль </w:t>
      </w:r>
      <w:r w:rsidRPr="004A67C0" w:rsidR="00A70997">
        <w:t>***</w:t>
      </w:r>
      <w:r w:rsidRPr="004A67C0" w:rsidR="006C487F">
        <w:t xml:space="preserve"> г/н </w:t>
      </w:r>
      <w:r w:rsidRPr="004A67C0" w:rsidR="00A70997">
        <w:t>***</w:t>
      </w:r>
      <w:r w:rsidRPr="004A67C0" w:rsidR="006C487F">
        <w:t xml:space="preserve"> пропускает автомобиль находящийся на дороге ул. Нефтяников слева</w:t>
      </w:r>
      <w:r w:rsidRPr="004A67C0" w:rsidR="00D0386B">
        <w:t xml:space="preserve">, убедившись в отсутствии автомобилей справа он выехал на ул. Нефтяников. В это же время с левой стороны вторым рядом двигался автомобиль </w:t>
      </w:r>
      <w:r w:rsidRPr="004A67C0" w:rsidR="00A70997">
        <w:t>***</w:t>
      </w:r>
      <w:r w:rsidRPr="004A67C0" w:rsidR="00D0386B">
        <w:t xml:space="preserve">, г/н </w:t>
      </w:r>
      <w:r w:rsidRPr="004A67C0" w:rsidR="00A70997">
        <w:t>***</w:t>
      </w:r>
      <w:r w:rsidRPr="004A67C0">
        <w:t>, он совершил наезд на указанный автомобиль. Свою вину не признает, в безопасности маневра был уверен, пострадавших нет, в медицинской помощи не</w:t>
      </w:r>
      <w:r w:rsidRPr="004A67C0">
        <w:t xml:space="preserve"> нуждается; </w:t>
      </w:r>
    </w:p>
    <w:p w:rsidR="002C1057" w:rsidRPr="004A67C0" w:rsidP="00E3356D">
      <w:pPr>
        <w:ind w:firstLine="567"/>
        <w:jc w:val="both"/>
      </w:pPr>
      <w:r w:rsidRPr="004A67C0">
        <w:t xml:space="preserve">- объяснением Минкина В.Ю. от 15.05.2025, из которого следует, что он двигался на а/м </w:t>
      </w:r>
      <w:r w:rsidRPr="004A67C0" w:rsidR="00A70997">
        <w:t>***</w:t>
      </w:r>
      <w:r w:rsidRPr="004A67C0">
        <w:t xml:space="preserve">, г/н </w:t>
      </w:r>
      <w:r w:rsidRPr="004A67C0" w:rsidR="00A70997">
        <w:t>***</w:t>
      </w:r>
      <w:r w:rsidRPr="004A67C0" w:rsidR="00D0386B">
        <w:t xml:space="preserve"> </w:t>
      </w:r>
      <w:r w:rsidRPr="004A67C0">
        <w:t>по ул. Нефтяников в сторону ул. Аржанова, со стороны ул. А. Филимонова в потоке</w:t>
      </w:r>
      <w:r w:rsidRPr="004A67C0" w:rsidR="00594F47">
        <w:t>, после чего он выехал во второй ряд потока движущегося слева попутного направления, он перестроился во второй ряд так как на перекрес</w:t>
      </w:r>
      <w:r w:rsidRPr="004A67C0" w:rsidR="0018312A">
        <w:t xml:space="preserve">тке ему нужны было </w:t>
      </w:r>
      <w:r w:rsidRPr="004A67C0" w:rsidR="0018312A">
        <w:t>повернуть на</w:t>
      </w:r>
      <w:r w:rsidRPr="004A67C0" w:rsidR="00594F47">
        <w:t xml:space="preserve">лево. Двигаясь во втором ряду он увидел а/м </w:t>
      </w:r>
      <w:r w:rsidRPr="004A67C0" w:rsidR="00A70997">
        <w:t>***</w:t>
      </w:r>
      <w:r w:rsidRPr="004A67C0" w:rsidR="00594F47">
        <w:t xml:space="preserve"> г/н </w:t>
      </w:r>
      <w:r w:rsidRPr="004A67C0" w:rsidR="00A70997">
        <w:t>***</w:t>
      </w:r>
      <w:r w:rsidRPr="004A67C0" w:rsidR="00D83138">
        <w:t>, который выезжал со стороны 16 мкр. с правой стороны. Он остановился, чтобы уступить дорогу этому т/с, однако водитель</w:t>
      </w:r>
      <w:r w:rsidRPr="004A67C0" w:rsidR="00FB42F3">
        <w:t xml:space="preserve"> </w:t>
      </w:r>
      <w:r w:rsidRPr="004A67C0" w:rsidR="00D83138">
        <w:t>выезжая с прилегающей территории смотрел вправо</w:t>
      </w:r>
      <w:r w:rsidRPr="004A67C0" w:rsidR="00FB42F3">
        <w:t xml:space="preserve"> выезжал на лево и въехал в его транспортное средство. В ДТП никто не пострадал, медицинская помощь не требуется;</w:t>
      </w:r>
    </w:p>
    <w:p w:rsidR="00FB42F3" w:rsidRPr="004A67C0" w:rsidP="00FB42F3">
      <w:pPr>
        <w:ind w:firstLine="567"/>
        <w:jc w:val="both"/>
      </w:pPr>
      <w:r w:rsidRPr="004A67C0">
        <w:t xml:space="preserve">- объяснением Минкина В.Ю. от 15.05.2025, из которого следует, что 15.05.2025 в 18 час. 54 мин. он двигался по 27 км а/д Сургут-Нижневартовск в направлении г. Нижневартовск на а/м </w:t>
      </w:r>
      <w:r w:rsidRPr="004A67C0" w:rsidR="00A70997">
        <w:t>***</w:t>
      </w:r>
      <w:r w:rsidRPr="004A67C0">
        <w:t xml:space="preserve">, г/н </w:t>
      </w:r>
      <w:r w:rsidRPr="004A67C0" w:rsidR="00A70997">
        <w:t>***</w:t>
      </w:r>
      <w:r w:rsidRPr="004A67C0">
        <w:t xml:space="preserve"> где совершил обгон впереди движущегося трансп</w:t>
      </w:r>
      <w:r w:rsidRPr="004A67C0">
        <w:t>ортного средства с выездом на полосу дороги, предназначенную для встречного движения и последующим возвращением на ранее занимаемую полосу движения в зоне действия дорожного знака 3.20 «обгон запрещен». Данное нарушение совершил, так как отсутствовала спло</w:t>
      </w:r>
      <w:r w:rsidRPr="004A67C0">
        <w:t xml:space="preserve">шная линия дорожной разметки. С нарушением согласен, вину признает; </w:t>
      </w:r>
    </w:p>
    <w:p w:rsidR="009F754A" w:rsidRPr="004A67C0" w:rsidP="00725B07">
      <w:pPr>
        <w:ind w:firstLine="567"/>
        <w:jc w:val="both"/>
      </w:pPr>
      <w:r w:rsidRPr="004A67C0">
        <w:t>-</w:t>
      </w:r>
      <w:r w:rsidRPr="004A67C0">
        <w:t xml:space="preserve"> схемой места совершения административного правонарушения, согласно которой </w:t>
      </w:r>
      <w:r w:rsidRPr="004A67C0" w:rsidR="00684E5F">
        <w:t>Минкин В.Ю.</w:t>
      </w:r>
      <w:r w:rsidRPr="004A67C0">
        <w:t xml:space="preserve">, </w:t>
      </w:r>
      <w:r w:rsidRPr="004A67C0" w:rsidR="00684E5F">
        <w:t>15.05.2025</w:t>
      </w:r>
      <w:r w:rsidRPr="004A67C0">
        <w:t xml:space="preserve"> в </w:t>
      </w:r>
      <w:r w:rsidRPr="004A67C0" w:rsidR="00684E5F">
        <w:t>18 час. 54 мин.</w:t>
      </w:r>
      <w:r w:rsidRPr="004A67C0">
        <w:t xml:space="preserve">, </w:t>
      </w:r>
      <w:r w:rsidRPr="004A67C0" w:rsidR="00684E5F">
        <w:t>на ул. Нефтяников, напротив 16 мкр., стр. 9а, г. Нефтеюганска</w:t>
      </w:r>
      <w:r w:rsidRPr="004A67C0">
        <w:t xml:space="preserve">, управляя а/м </w:t>
      </w:r>
      <w:r w:rsidRPr="004A67C0" w:rsidR="00A70997">
        <w:t>***</w:t>
      </w:r>
      <w:r w:rsidRPr="004A67C0">
        <w:t xml:space="preserve">, г/н </w:t>
      </w:r>
      <w:r w:rsidRPr="004A67C0" w:rsidR="00A70997">
        <w:t>***</w:t>
      </w:r>
      <w:r w:rsidRPr="004A67C0">
        <w:t xml:space="preserve">, совершил обгон транспортных средств движущихся в попутном направлении, связанный с выездом на полосу дороги, предназначенную для встречного движения, в нарушение требований </w:t>
      </w:r>
      <w:r w:rsidRPr="004A67C0">
        <w:t>дорожн</w:t>
      </w:r>
      <w:r w:rsidRPr="004A67C0">
        <w:t>ого знака 3.20 «обгон запрещен</w:t>
      </w:r>
      <w:r w:rsidRPr="004A67C0">
        <w:t xml:space="preserve">», в результате чего совершил ДТП с а/м </w:t>
      </w:r>
      <w:r w:rsidRPr="004A67C0" w:rsidR="00A70997">
        <w:t>***</w:t>
      </w:r>
      <w:r w:rsidRPr="004A67C0">
        <w:t xml:space="preserve"> г/н </w:t>
      </w:r>
      <w:r w:rsidRPr="004A67C0" w:rsidR="00A70997">
        <w:t>***</w:t>
      </w:r>
      <w:r w:rsidRPr="004A67C0">
        <w:t>;</w:t>
      </w:r>
    </w:p>
    <w:p w:rsidR="009F754A" w:rsidRPr="004A67C0" w:rsidP="00725B07">
      <w:pPr>
        <w:ind w:firstLine="567"/>
        <w:jc w:val="both"/>
      </w:pPr>
      <w:r w:rsidRPr="004A67C0">
        <w:t xml:space="preserve">- карточкой операции с ВУ; </w:t>
      </w:r>
    </w:p>
    <w:p w:rsidR="008C44D6" w:rsidRPr="004A67C0" w:rsidP="008C44D6">
      <w:pPr>
        <w:ind w:firstLine="567"/>
        <w:jc w:val="both"/>
      </w:pPr>
      <w:r w:rsidRPr="004A67C0">
        <w:t xml:space="preserve">-  схемой </w:t>
      </w:r>
      <w:r w:rsidRPr="004A67C0">
        <w:t xml:space="preserve">организации дорожного движения автомобильной дороги, из которой следует, что </w:t>
      </w:r>
      <w:r w:rsidRPr="004A67C0">
        <w:t>на ул. Нефтяников, напротив 16 мкр., стр. 9а, г. Нефтеюганска</w:t>
      </w:r>
      <w:r w:rsidRPr="004A67C0">
        <w:t>, распростра</w:t>
      </w:r>
      <w:r w:rsidRPr="004A67C0">
        <w:t>няется действие дорожного знака 3.20 «Обгон запрещен»;</w:t>
      </w:r>
    </w:p>
    <w:p w:rsidR="00F172B2" w:rsidRPr="004A67C0" w:rsidP="00F172B2">
      <w:pPr>
        <w:ind w:firstLine="567"/>
        <w:jc w:val="both"/>
      </w:pPr>
      <w:r w:rsidRPr="004A67C0">
        <w:t xml:space="preserve">- сведениями о привлечении </w:t>
      </w:r>
      <w:r w:rsidRPr="004A67C0">
        <w:t>Минкина В.Ю.</w:t>
      </w:r>
      <w:r w:rsidRPr="004A67C0">
        <w:t xml:space="preserve"> к административной ответственности</w:t>
      </w:r>
      <w:r w:rsidRPr="004A67C0">
        <w:t>, согласно которым в течении календарного года Минкин В.Ю. неоднократно привлекался к административной ответственности по 12 гл</w:t>
      </w:r>
      <w:r w:rsidRPr="004A67C0">
        <w:t>аве КоАП РФ;</w:t>
      </w:r>
    </w:p>
    <w:p w:rsidR="0048116C" w:rsidRPr="004A67C0" w:rsidP="00F172B2">
      <w:pPr>
        <w:ind w:firstLine="567"/>
        <w:jc w:val="both"/>
      </w:pPr>
      <w:r w:rsidRPr="004A67C0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4A67C0">
        <w:t>- видеофиксацией административного правонарушения</w:t>
      </w:r>
      <w:r w:rsidRPr="004A67C0">
        <w:t>.</w:t>
      </w:r>
    </w:p>
    <w:p w:rsidR="00615D3A" w:rsidRPr="004A67C0" w:rsidP="0048116C">
      <w:pPr>
        <w:ind w:firstLine="567"/>
        <w:jc w:val="both"/>
      </w:pPr>
      <w:r w:rsidRPr="004A67C0">
        <w:t>Из диспозиции ч</w:t>
      </w:r>
      <w:r w:rsidRPr="004A67C0">
        <w:t>. 4 ст. 12.15 КоАП РФ следует, что административно-противоправным и наказуемым признаетс</w:t>
      </w:r>
      <w:r w:rsidRPr="004A67C0">
        <w:t>я любой выезд на сторону дороги, предназначенную для встречного движения, если он запрещ</w:t>
      </w:r>
      <w:r w:rsidRPr="004A67C0">
        <w:t>ен Правилами дорожного движения РФ и за него не установлена ответственность ч. 3 ст.12.15 КоАП РФ.</w:t>
      </w:r>
    </w:p>
    <w:p w:rsidR="00615D3A" w:rsidRPr="004A67C0" w:rsidP="006746CD">
      <w:pPr>
        <w:ind w:firstLine="567"/>
        <w:jc w:val="both"/>
      </w:pPr>
      <w:r w:rsidRPr="004A67C0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4A67C0">
        <w:t>О некоторых вопросах, возникающих у судов при при</w:t>
      </w:r>
      <w:r w:rsidRPr="004A67C0">
        <w:t>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4A67C0">
        <w:rPr>
          <w:rFonts w:eastAsiaTheme="minorHAnsi"/>
          <w:lang w:eastAsia="en-US"/>
        </w:rPr>
        <w:t>ействия водителя, связанные с нарушением требований ПДД РФ, а также дорож</w:t>
      </w:r>
      <w:r w:rsidRPr="004A67C0">
        <w:rPr>
          <w:rFonts w:eastAsiaTheme="minorHAnsi"/>
          <w:lang w:eastAsia="en-US"/>
        </w:rPr>
        <w:t>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4A67C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A67C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A67C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A67C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A67C0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A67C0">
        <w:rPr>
          <w:rFonts w:eastAsiaTheme="minorHAnsi"/>
          <w:lang w:eastAsia="en-US"/>
        </w:rPr>
        <w:t xml:space="preserve"> КоАП РФ. </w:t>
      </w:r>
      <w:r w:rsidRPr="004A67C0">
        <w:t xml:space="preserve">Непосредственно такие требования </w:t>
      </w:r>
      <w:hyperlink r:id="rId8" w:anchor="/document/1305770/entry/1000" w:history="1">
        <w:r w:rsidRPr="004A67C0">
          <w:rPr>
            <w:rStyle w:val="Hyperlink"/>
            <w:color w:val="auto"/>
            <w:u w:val="none"/>
          </w:rPr>
          <w:t>ПДД</w:t>
        </w:r>
      </w:hyperlink>
      <w:r w:rsidRPr="004A67C0">
        <w:t xml:space="preserve"> РФ установлены, в частности, в следующих случаях:</w:t>
      </w:r>
      <w:r w:rsidRPr="004A67C0">
        <w:rPr>
          <w:rFonts w:eastAsiaTheme="minorHAnsi"/>
          <w:lang w:eastAsia="en-US"/>
        </w:rPr>
        <w:t xml:space="preserve"> </w:t>
      </w:r>
      <w:r w:rsidRPr="004A67C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A67C0">
          <w:rPr>
            <w:rStyle w:val="Hyperlink"/>
            <w:color w:val="auto"/>
            <w:u w:val="none"/>
          </w:rPr>
          <w:t>разметкой 1.1</w:t>
        </w:r>
      </w:hyperlink>
      <w:r w:rsidRPr="004A67C0">
        <w:t>.</w:t>
      </w:r>
    </w:p>
    <w:p w:rsidR="00615D3A" w:rsidRPr="004A67C0" w:rsidP="006746CD">
      <w:pPr>
        <w:ind w:firstLine="567"/>
        <w:jc w:val="both"/>
      </w:pPr>
      <w:r w:rsidRPr="004A67C0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4A67C0">
          <w:rPr>
            <w:rStyle w:val="Hyperlink"/>
            <w:color w:val="auto"/>
            <w:u w:val="none"/>
          </w:rPr>
          <w:t>знаков 3.2</w:t>
        </w:r>
        <w:r w:rsidRPr="004A67C0">
          <w:rPr>
            <w:rStyle w:val="Hyperlink"/>
            <w:color w:val="auto"/>
            <w:u w:val="none"/>
          </w:rPr>
          <w:t>0</w:t>
        </w:r>
      </w:hyperlink>
      <w:r w:rsidRPr="004A67C0">
        <w:t xml:space="preserve"> "Обгон запрещен", </w:t>
      </w:r>
      <w:hyperlink r:id="rId8" w:anchor="/document/1305770/entry/322" w:history="1">
        <w:r w:rsidRPr="004A67C0">
          <w:rPr>
            <w:rStyle w:val="Hyperlink"/>
            <w:color w:val="auto"/>
            <w:u w:val="none"/>
          </w:rPr>
          <w:t>3.22</w:t>
        </w:r>
      </w:hyperlink>
      <w:r w:rsidRPr="004A67C0">
        <w:t xml:space="preserve"> "Обгон грузовым автомобилям запрещен", </w:t>
      </w:r>
      <w:hyperlink r:id="rId8" w:anchor="/document/1305770/entry/9511" w:history="1">
        <w:r w:rsidRPr="004A67C0">
          <w:rPr>
            <w:rStyle w:val="Hyperlink"/>
            <w:color w:val="auto"/>
            <w:u w:val="none"/>
          </w:rPr>
          <w:t>5.11.1</w:t>
        </w:r>
      </w:hyperlink>
      <w:r w:rsidRPr="004A67C0">
        <w:t xml:space="preserve"> "Дорога с полосой для </w:t>
      </w:r>
      <w:r w:rsidRPr="004A67C0">
        <w:t xml:space="preserve">маршрутных транспортных средств", </w:t>
      </w:r>
      <w:hyperlink r:id="rId8" w:anchor="/document/1305770/entry/5121" w:history="1">
        <w:r w:rsidRPr="004A67C0">
          <w:rPr>
            <w:rStyle w:val="Hyperlink"/>
            <w:color w:val="auto"/>
            <w:u w:val="none"/>
          </w:rPr>
          <w:t>5.11.2</w:t>
        </w:r>
      </w:hyperlink>
      <w:r w:rsidRPr="004A67C0">
        <w:t xml:space="preserve"> "Дорога с полосой для велосипедистов", </w:t>
      </w:r>
      <w:hyperlink r:id="rId8" w:anchor="/document/1305770/entry/95157" w:history="1">
        <w:r w:rsidRPr="004A67C0">
          <w:rPr>
            <w:rStyle w:val="Hyperlink"/>
            <w:color w:val="auto"/>
            <w:u w:val="none"/>
          </w:rPr>
          <w:t>5.15.7</w:t>
        </w:r>
      </w:hyperlink>
      <w:r w:rsidRPr="004A67C0">
        <w:t xml:space="preserve"> "Нап</w:t>
      </w:r>
      <w:r w:rsidRPr="004A67C0">
        <w:t xml:space="preserve">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A67C0">
          <w:rPr>
            <w:rStyle w:val="Hyperlink"/>
            <w:color w:val="auto"/>
            <w:u w:val="none"/>
          </w:rPr>
          <w:t>разметки 1.1</w:t>
        </w:r>
      </w:hyperlink>
      <w:r w:rsidRPr="004A67C0">
        <w:t xml:space="preserve">, </w:t>
      </w:r>
      <w:hyperlink r:id="rId8" w:anchor="/document/1305770/entry/2013" w:history="1">
        <w:r w:rsidRPr="004A67C0">
          <w:rPr>
            <w:rStyle w:val="Hyperlink"/>
            <w:color w:val="auto"/>
            <w:u w:val="none"/>
          </w:rPr>
          <w:t>1.3</w:t>
        </w:r>
      </w:hyperlink>
      <w:r w:rsidRPr="004A67C0">
        <w:t xml:space="preserve">, </w:t>
      </w:r>
      <w:hyperlink r:id="rId8" w:anchor="/document/1305770/entry/2111" w:history="1">
        <w:r w:rsidRPr="004A67C0">
          <w:rPr>
            <w:rStyle w:val="Hyperlink"/>
            <w:color w:val="auto"/>
            <w:u w:val="none"/>
          </w:rPr>
          <w:t>1.11</w:t>
        </w:r>
      </w:hyperlink>
      <w:r w:rsidRPr="004A67C0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</w:t>
      </w:r>
      <w:r w:rsidRPr="004A67C0">
        <w:t xml:space="preserve">ия, предусмотренного </w:t>
      </w:r>
      <w:hyperlink r:id="rId8" w:anchor="/document/12125267/entry/121504" w:history="1">
        <w:r w:rsidRPr="004A67C0">
          <w:rPr>
            <w:rStyle w:val="Hyperlink"/>
            <w:color w:val="auto"/>
            <w:u w:val="none"/>
          </w:rPr>
          <w:t>частью 4 статьи 12.15</w:t>
        </w:r>
      </w:hyperlink>
      <w:r w:rsidRPr="004A67C0">
        <w:t xml:space="preserve"> КоАП РФ. Невыполнение требований дорожных </w:t>
      </w:r>
      <w:hyperlink r:id="rId8" w:anchor="/document/1305770/entry/4043" w:history="1">
        <w:r w:rsidRPr="004A67C0">
          <w:rPr>
            <w:rStyle w:val="Hyperlink"/>
            <w:color w:val="auto"/>
            <w:u w:val="none"/>
          </w:rPr>
          <w:t>знаков 4.3</w:t>
        </w:r>
      </w:hyperlink>
      <w:r w:rsidRPr="004A67C0">
        <w:t xml:space="preserve"> "Круговое движение", </w:t>
      </w:r>
      <w:hyperlink r:id="rId8" w:anchor="/document/1305770/entry/31" w:history="1">
        <w:r w:rsidRPr="004A67C0">
          <w:rPr>
            <w:rStyle w:val="Hyperlink"/>
            <w:color w:val="auto"/>
            <w:u w:val="none"/>
          </w:rPr>
          <w:t>3.1</w:t>
        </w:r>
      </w:hyperlink>
      <w:r w:rsidRPr="004A67C0">
        <w:t xml:space="preserve"> "Въезд запрещен" (в том числе с </w:t>
      </w:r>
      <w:hyperlink r:id="rId8" w:anchor="/document/1305770/entry/9814" w:history="1">
        <w:r w:rsidRPr="004A67C0">
          <w:rPr>
            <w:rStyle w:val="Hyperlink"/>
            <w:color w:val="auto"/>
            <w:u w:val="none"/>
          </w:rPr>
          <w:t>табличкой 8.14</w:t>
        </w:r>
      </w:hyperlink>
      <w:r w:rsidRPr="004A67C0">
        <w:t xml:space="preserve"> "Полоса дви</w:t>
      </w:r>
      <w:r w:rsidRPr="004A67C0">
        <w:t>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4A67C0" w:rsidP="0042744C">
      <w:pPr>
        <w:ind w:firstLine="567"/>
        <w:jc w:val="both"/>
      </w:pPr>
      <w:r w:rsidRPr="004A67C0">
        <w:t xml:space="preserve">Согласно приложению 1 к Правилам дорожного движения (утверждены Постановлением Правительства </w:t>
      </w:r>
      <w:r w:rsidRPr="004A67C0">
        <w:t xml:space="preserve">РФ от 23 октября 1993 г. N 1090), дорожные знаки, запрещающие знаки, </w:t>
      </w:r>
      <w:r w:rsidRPr="004A67C0">
        <w:t>3</w:t>
      </w:r>
      <w:r w:rsidRPr="004A67C0">
        <w:t>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4A67C0" w:rsidP="0042744C">
      <w:pPr>
        <w:ind w:firstLine="567"/>
        <w:jc w:val="both"/>
      </w:pPr>
      <w:r w:rsidRPr="004A67C0">
        <w:t xml:space="preserve">Согласно п. 1.3 </w:t>
      </w:r>
      <w:r w:rsidRPr="004A67C0">
        <w:t>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4A67C0" w:rsidP="006746CD">
      <w:pPr>
        <w:ind w:firstLine="567"/>
        <w:jc w:val="both"/>
      </w:pPr>
      <w:r w:rsidRPr="004A67C0">
        <w:t xml:space="preserve">Факт совершения </w:t>
      </w:r>
      <w:r w:rsidRPr="004A67C0" w:rsidR="00684E5F">
        <w:t>Минкиным В.Ю.</w:t>
      </w:r>
      <w:r w:rsidRPr="004A67C0" w:rsidR="002F470F">
        <w:t xml:space="preserve"> </w:t>
      </w:r>
      <w:r w:rsidRPr="004A67C0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 w:rsidRPr="004A67C0">
        <w:t xml:space="preserve"> и допустимости доказательствами </w:t>
      </w:r>
      <w:r w:rsidRPr="004A67C0">
        <w:t>(протоколом</w:t>
      </w:r>
      <w:r w:rsidRPr="004A67C0">
        <w:t xml:space="preserve"> об административном правонарушении, схемой места нарушения ПДД, схемой организации дорожного движения автомобильной дороги</w:t>
      </w:r>
      <w:r w:rsidRPr="004A67C0" w:rsidR="00432280">
        <w:t>,</w:t>
      </w:r>
      <w:r w:rsidRPr="004A67C0" w:rsidR="00F172B2">
        <w:t xml:space="preserve"> </w:t>
      </w:r>
      <w:r w:rsidRPr="004A67C0" w:rsidR="0048116C">
        <w:t xml:space="preserve">объяснением </w:t>
      </w:r>
      <w:r w:rsidRPr="004A67C0" w:rsidR="00684E5F">
        <w:t>Минкина В.Ю.</w:t>
      </w:r>
      <w:r w:rsidRPr="004A67C0" w:rsidR="0048116C">
        <w:t>,</w:t>
      </w:r>
      <w:r w:rsidRPr="004A67C0" w:rsidR="00F172B2">
        <w:t xml:space="preserve"> объяснением потерпевшего </w:t>
      </w:r>
      <w:r w:rsidRPr="004A67C0" w:rsidR="00A70997">
        <w:t>М.</w:t>
      </w:r>
      <w:r w:rsidRPr="004A67C0" w:rsidR="00F172B2">
        <w:t>,</w:t>
      </w:r>
      <w:r w:rsidRPr="004A67C0" w:rsidR="0048116C">
        <w:t xml:space="preserve"> видеофиксацией</w:t>
      </w:r>
      <w:r w:rsidRPr="004A67C0">
        <w:t>).</w:t>
      </w:r>
    </w:p>
    <w:p w:rsidR="00615D3A" w:rsidRPr="004A67C0" w:rsidP="006746CD">
      <w:pPr>
        <w:ind w:firstLine="567"/>
        <w:jc w:val="both"/>
      </w:pPr>
      <w:r w:rsidRPr="004A67C0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4A67C0">
        <w:t xml:space="preserve"> которых находится дело, устанавливают наличие или отсутствие события </w:t>
      </w:r>
      <w:r w:rsidRPr="004A67C0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A67C0" w:rsidP="006746CD">
      <w:pPr>
        <w:ind w:firstLine="567"/>
        <w:jc w:val="both"/>
      </w:pPr>
      <w:r w:rsidRPr="004A67C0">
        <w:t>Сущест</w:t>
      </w:r>
      <w:r w:rsidRPr="004A67C0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A41E9" w:rsidRPr="004A67C0" w:rsidP="00757DD5">
      <w:pPr>
        <w:ind w:firstLine="567"/>
        <w:jc w:val="both"/>
      </w:pPr>
      <w:r w:rsidRPr="004A67C0">
        <w:t xml:space="preserve">Действия </w:t>
      </w:r>
      <w:r w:rsidRPr="004A67C0" w:rsidR="00684E5F">
        <w:rPr>
          <w:lang w:bidi="ru-RU"/>
        </w:rPr>
        <w:t>Минкина В.Ю.</w:t>
      </w:r>
      <w:r w:rsidRPr="004A67C0">
        <w:rPr>
          <w:lang w:bidi="ru-RU"/>
        </w:rPr>
        <w:t xml:space="preserve"> </w:t>
      </w:r>
      <w:r w:rsidRPr="004A67C0">
        <w:t>судья квалифицирует</w:t>
      </w:r>
      <w:r w:rsidRPr="004A67C0">
        <w:t xml:space="preserve"> по ч. 4 ст. 12.15 Кодекса </w:t>
      </w:r>
      <w:r w:rsidRPr="004A67C0">
        <w:t>Российской Федерации об административ</w:t>
      </w:r>
      <w:r w:rsidRPr="004A67C0">
        <w:t>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A41E9" w:rsidRPr="004A67C0" w:rsidP="00FA41E9">
      <w:pPr>
        <w:ind w:firstLine="567"/>
        <w:jc w:val="both"/>
      </w:pPr>
      <w:r w:rsidRPr="004A67C0">
        <w:t xml:space="preserve">При </w:t>
      </w:r>
      <w:r w:rsidRPr="004A67C0">
        <w:t>назначении наказания судья учитывает характер совершенного</w:t>
      </w:r>
      <w:r w:rsidRPr="004A67C0">
        <w:t xml:space="preserve"> правонарушения, личность </w:t>
      </w:r>
      <w:r w:rsidRPr="004A67C0" w:rsidR="00684E5F">
        <w:t>Минкина В.Ю.</w:t>
      </w:r>
    </w:p>
    <w:p w:rsidR="00B10F16" w:rsidRPr="004A67C0" w:rsidP="00B10F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7C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43767D" w:rsidRPr="004A67C0" w:rsidP="0043767D">
      <w:pPr>
        <w:ind w:firstLine="567"/>
        <w:jc w:val="both"/>
      </w:pPr>
      <w:r w:rsidRPr="004A67C0">
        <w:t xml:space="preserve"> </w:t>
      </w:r>
      <w:r w:rsidRPr="004A67C0">
        <w:t xml:space="preserve">Обстоятельством, отягчающим </w:t>
      </w:r>
      <w:r w:rsidRPr="004A67C0">
        <w:t>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 w:rsidR="00615D3A" w:rsidRPr="004A67C0" w:rsidP="0043767D">
      <w:pPr>
        <w:ind w:firstLine="567"/>
        <w:jc w:val="both"/>
      </w:pPr>
      <w:r w:rsidRPr="004A67C0">
        <w:t>У</w:t>
      </w:r>
      <w:r w:rsidRPr="004A67C0">
        <w:t>читывая</w:t>
      </w:r>
      <w:r w:rsidRPr="004A67C0">
        <w:t>, установл</w:t>
      </w:r>
      <w:r w:rsidRPr="004A67C0">
        <w:t xml:space="preserve">енные обстоятельства, судья считает возможным назначить </w:t>
      </w:r>
      <w:r w:rsidRPr="004A67C0" w:rsidR="00684E5F">
        <w:t>Минкину В.Ю.</w:t>
      </w:r>
      <w:r w:rsidRPr="004A67C0" w:rsidR="006746CD">
        <w:t xml:space="preserve"> </w:t>
      </w:r>
      <w:r w:rsidRPr="004A67C0">
        <w:t>наказание в виде административного штрафа.</w:t>
      </w:r>
    </w:p>
    <w:p w:rsidR="00615D3A" w:rsidRPr="004A67C0" w:rsidP="006746CD">
      <w:pPr>
        <w:ind w:firstLine="567"/>
        <w:jc w:val="both"/>
      </w:pPr>
      <w:r w:rsidRPr="004A67C0">
        <w:t>С учётом изложенного, руководствуясь</w:t>
      </w:r>
      <w:r w:rsidRPr="004A67C0">
        <w:t xml:space="preserve"> ст.ст. 29.9 ч.1, 29.10, 30.1 Кодекса Российской Федерации об административных правонарушениях, судья</w:t>
      </w:r>
    </w:p>
    <w:p w:rsidR="00615D3A" w:rsidRPr="004A67C0" w:rsidP="006746CD"/>
    <w:p w:rsidR="00615D3A" w:rsidRPr="004A67C0" w:rsidP="006746CD">
      <w:pPr>
        <w:spacing w:after="120"/>
        <w:jc w:val="center"/>
        <w:rPr>
          <w:bCs/>
        </w:rPr>
      </w:pPr>
      <w:r w:rsidRPr="004A67C0">
        <w:rPr>
          <w:bCs/>
        </w:rPr>
        <w:t>П О С</w:t>
      </w:r>
      <w:r w:rsidRPr="004A67C0">
        <w:rPr>
          <w:bCs/>
        </w:rPr>
        <w:t xml:space="preserve"> Т А Н О В И Л:</w:t>
      </w:r>
    </w:p>
    <w:p w:rsidR="00A526D2" w:rsidRPr="004A67C0" w:rsidP="00A526D2">
      <w:pPr>
        <w:widowControl w:val="0"/>
        <w:autoSpaceDE w:val="0"/>
        <w:autoSpaceDN w:val="0"/>
        <w:adjustRightInd w:val="0"/>
        <w:ind w:firstLine="567"/>
        <w:jc w:val="both"/>
      </w:pPr>
      <w:r w:rsidRPr="004A67C0">
        <w:t xml:space="preserve">признать </w:t>
      </w:r>
      <w:r w:rsidRPr="004A67C0" w:rsidR="0043767D">
        <w:t xml:space="preserve">Минкина </w:t>
      </w:r>
      <w:r w:rsidRPr="004A67C0" w:rsidR="004A67C0">
        <w:t>В.Ю.</w:t>
      </w:r>
      <w:r w:rsidRPr="004A67C0" w:rsidR="00401713">
        <w:t xml:space="preserve"> </w:t>
      </w:r>
      <w:r w:rsidRPr="004A67C0">
        <w:t>виновн</w:t>
      </w:r>
      <w:r w:rsidRPr="004A67C0" w:rsidR="00401713">
        <w:t>ым</w:t>
      </w:r>
      <w:r w:rsidRPr="004A67C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4A67C0" w:rsidR="00401713">
        <w:t>ему</w:t>
      </w:r>
      <w:r w:rsidRPr="004A67C0">
        <w:t xml:space="preserve"> наказание в виде административного</w:t>
      </w:r>
      <w:r w:rsidRPr="004A67C0">
        <w:t xml:space="preserve"> штрафа в размере </w:t>
      </w:r>
      <w:r w:rsidRPr="004A67C0" w:rsidR="00401713">
        <w:t>7 500</w:t>
      </w:r>
      <w:r w:rsidRPr="004A67C0">
        <w:t xml:space="preserve"> (</w:t>
      </w:r>
      <w:r w:rsidRPr="004A67C0" w:rsidR="00401713">
        <w:t>семь</w:t>
      </w:r>
      <w:r w:rsidRPr="004A67C0">
        <w:t xml:space="preserve"> тысяч</w:t>
      </w:r>
      <w:r w:rsidRPr="004A67C0" w:rsidR="00401713">
        <w:t xml:space="preserve"> пятьсот</w:t>
      </w:r>
      <w:r w:rsidRPr="004A67C0">
        <w:t>) рублей.</w:t>
      </w:r>
    </w:p>
    <w:p w:rsidR="00A526D2" w:rsidRPr="004A67C0" w:rsidP="00A526D2">
      <w:pPr>
        <w:widowControl w:val="0"/>
        <w:autoSpaceDE w:val="0"/>
        <w:autoSpaceDN w:val="0"/>
        <w:adjustRightInd w:val="0"/>
        <w:ind w:firstLine="567"/>
        <w:jc w:val="both"/>
      </w:pPr>
      <w:r w:rsidRPr="004A67C0"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4A67C0" w:rsidR="0048116C">
        <w:t>71874000</w:t>
      </w:r>
      <w:r w:rsidRPr="004A67C0">
        <w:t xml:space="preserve"> ИНН 8601010390 КПП 860101001, кор. сч. 40102810245370000007, номер с</w:t>
      </w:r>
      <w:r w:rsidRPr="004A67C0">
        <w:t>чета получателя 03100643000000018700 в РКЦ Ханты-Мансийск//УФК по ХМАО-Югре г. Ханты-Мансийск, Вид платежа КБК 18811</w:t>
      </w:r>
      <w:r w:rsidRPr="004A67C0">
        <w:t xml:space="preserve">601123010001140 УИН </w:t>
      </w:r>
      <w:r w:rsidRPr="004A67C0" w:rsidR="00227DE4">
        <w:t>18810486250290005220</w:t>
      </w:r>
      <w:r w:rsidRPr="004A67C0">
        <w:t xml:space="preserve">. </w:t>
      </w:r>
    </w:p>
    <w:p w:rsidR="00D43669" w:rsidRPr="004A67C0" w:rsidP="00D4366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</w:t>
      </w:r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ершение административного правонарушения, предусмотренного </w:t>
      </w:r>
      <w:hyperlink r:id="rId9" w:anchor="dst100915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за исключением административных </w:t>
      </w:r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правонарушений, предусмотренных </w:t>
      </w:r>
      <w:hyperlink r:id="rId10" w:anchor="dst4255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3 </w:t>
        </w:r>
        <w:r w:rsidRPr="004A67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статьи 12.27</w:t>
        </w:r>
      </w:hyperlink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административного штрафа административный </w:t>
      </w:r>
      <w:r w:rsidRPr="004A67C0">
        <w:rPr>
          <w:rFonts w:ascii="Times New Roman" w:hAnsi="Times New Roman" w:cs="Times New Roman"/>
          <w:sz w:val="24"/>
          <w:szCs w:val="24"/>
          <w:shd w:val="clear" w:color="auto" w:fill="FFFFFF"/>
        </w:rPr>
        <w:t>штраф может быть уплачен в размере 75 процентов от суммы наложенного административного штрафа.</w:t>
      </w:r>
      <w:r w:rsidRPr="004A67C0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4A67C0">
        <w:rPr>
          <w:rFonts w:ascii="Times New Roman" w:hAnsi="Times New Roman" w:cs="Times New Roman"/>
          <w:sz w:val="24"/>
          <w:szCs w:val="24"/>
        </w:rPr>
        <w:t>овление, административный штраф уплачивается в полном размере.</w:t>
      </w:r>
    </w:p>
    <w:p w:rsidR="00615D3A" w:rsidRPr="004A67C0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7C0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</w:t>
      </w:r>
      <w:r w:rsidRPr="004A67C0">
        <w:rPr>
          <w:rFonts w:ascii="Times New Roman" w:hAnsi="Times New Roman" w:cs="Times New Roman"/>
          <w:sz w:val="24"/>
          <w:szCs w:val="24"/>
        </w:rPr>
        <w:t>министративных правонарушениях.</w:t>
      </w:r>
    </w:p>
    <w:p w:rsidR="0045701F" w:rsidRPr="004A67C0" w:rsidP="0045701F">
      <w:pPr>
        <w:ind w:firstLine="567"/>
        <w:jc w:val="both"/>
      </w:pPr>
      <w:r w:rsidRPr="004A67C0">
        <w:t xml:space="preserve">Постановление может быть обжаловано в Нефтеюганский районный суд, </w:t>
      </w:r>
      <w:r w:rsidRPr="004A67C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4A67C0">
        <w:t>, через мирового судью. В этот же срок постановление может быть опротестовано прокуроро</w:t>
      </w:r>
      <w:r w:rsidRPr="004A67C0">
        <w:t xml:space="preserve">м.  </w:t>
      </w:r>
    </w:p>
    <w:p w:rsidR="00615D3A" w:rsidRPr="004A67C0" w:rsidP="006746CD">
      <w:pPr>
        <w:widowControl w:val="0"/>
        <w:autoSpaceDE w:val="0"/>
        <w:autoSpaceDN w:val="0"/>
        <w:adjustRightInd w:val="0"/>
        <w:jc w:val="both"/>
      </w:pPr>
      <w:r w:rsidRPr="004A67C0">
        <w:tab/>
      </w:r>
    </w:p>
    <w:p w:rsidR="00615D3A" w:rsidRPr="004A67C0" w:rsidP="004A67C0">
      <w:r w:rsidRPr="004A67C0">
        <w:t xml:space="preserve">               Мировой судья                          </w:t>
      </w:r>
      <w:r w:rsidRPr="004A67C0" w:rsidR="004A67C0">
        <w:t xml:space="preserve"> </w:t>
      </w:r>
      <w:r w:rsidRPr="004A67C0">
        <w:t xml:space="preserve">                                            Т.П. Постовалова </w:t>
      </w:r>
    </w:p>
    <w:p w:rsidR="00615D3A" w:rsidRPr="004A67C0" w:rsidP="006746CD"/>
    <w:p w:rsidR="0018377F" w:rsidRPr="004A67C0" w:rsidP="004A67C0">
      <w:pPr>
        <w:suppressAutoHyphens/>
        <w:jc w:val="both"/>
      </w:pPr>
      <w:r w:rsidRPr="004A67C0">
        <w:rPr>
          <w:bCs/>
          <w:spacing w:val="-5"/>
          <w:lang w:eastAsia="ar-SA"/>
        </w:rPr>
        <w:t xml:space="preserve"> </w:t>
      </w:r>
    </w:p>
    <w:sectPr w:rsidSect="006E1810">
      <w:headerReference w:type="default" r:id="rId22"/>
      <w:pgSz w:w="11906" w:h="16838"/>
      <w:pgMar w:top="568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2110544543"/>
      <w:docPartObj>
        <w:docPartGallery w:val="Page Numbers (Top of Page)"/>
        <w:docPartUnique/>
      </w:docPartObj>
    </w:sdtPr>
    <w:sdtContent>
      <w:p w:rsidR="006E1810" w:rsidRPr="006E1810" w:rsidP="006E1810">
        <w:pPr>
          <w:pStyle w:val="Header"/>
          <w:jc w:val="center"/>
          <w:rPr>
            <w:sz w:val="20"/>
            <w:szCs w:val="20"/>
          </w:rPr>
        </w:pPr>
        <w:r w:rsidRPr="006E1810">
          <w:rPr>
            <w:sz w:val="20"/>
            <w:szCs w:val="20"/>
          </w:rPr>
          <w:fldChar w:fldCharType="begin"/>
        </w:r>
        <w:r w:rsidRPr="006E1810">
          <w:rPr>
            <w:sz w:val="20"/>
            <w:szCs w:val="20"/>
          </w:rPr>
          <w:instrText>PAGE   \* MERGEFORMAT</w:instrText>
        </w:r>
        <w:r w:rsidRPr="006E1810">
          <w:rPr>
            <w:sz w:val="20"/>
            <w:szCs w:val="20"/>
          </w:rPr>
          <w:fldChar w:fldCharType="separate"/>
        </w:r>
        <w:r w:rsidR="004A67C0">
          <w:rPr>
            <w:noProof/>
            <w:sz w:val="20"/>
            <w:szCs w:val="20"/>
          </w:rPr>
          <w:t>4</w:t>
        </w:r>
        <w:r w:rsidRPr="006E181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923"/>
    <w:rsid w:val="00031D95"/>
    <w:rsid w:val="00032897"/>
    <w:rsid w:val="00035DFA"/>
    <w:rsid w:val="000377B2"/>
    <w:rsid w:val="00057260"/>
    <w:rsid w:val="00060B1A"/>
    <w:rsid w:val="00066B4E"/>
    <w:rsid w:val="0008703B"/>
    <w:rsid w:val="000916D3"/>
    <w:rsid w:val="000A3934"/>
    <w:rsid w:val="000B77DB"/>
    <w:rsid w:val="000D5816"/>
    <w:rsid w:val="000F7A1C"/>
    <w:rsid w:val="001044F9"/>
    <w:rsid w:val="0010574C"/>
    <w:rsid w:val="001070BD"/>
    <w:rsid w:val="001369BC"/>
    <w:rsid w:val="00144740"/>
    <w:rsid w:val="00151942"/>
    <w:rsid w:val="00157343"/>
    <w:rsid w:val="00164D36"/>
    <w:rsid w:val="0018312A"/>
    <w:rsid w:val="0018377F"/>
    <w:rsid w:val="00187108"/>
    <w:rsid w:val="001933B2"/>
    <w:rsid w:val="001B2552"/>
    <w:rsid w:val="001B3D52"/>
    <w:rsid w:val="001B3FE6"/>
    <w:rsid w:val="001B5682"/>
    <w:rsid w:val="001C4BF3"/>
    <w:rsid w:val="001E5DC9"/>
    <w:rsid w:val="001E7BCF"/>
    <w:rsid w:val="001F5408"/>
    <w:rsid w:val="00227DE4"/>
    <w:rsid w:val="00265C75"/>
    <w:rsid w:val="00266520"/>
    <w:rsid w:val="002719E1"/>
    <w:rsid w:val="00276CB6"/>
    <w:rsid w:val="002832AE"/>
    <w:rsid w:val="002A54D4"/>
    <w:rsid w:val="002A6220"/>
    <w:rsid w:val="002B1D0B"/>
    <w:rsid w:val="002C1057"/>
    <w:rsid w:val="002C3C95"/>
    <w:rsid w:val="002D37D6"/>
    <w:rsid w:val="002D5F52"/>
    <w:rsid w:val="002F470F"/>
    <w:rsid w:val="00314D84"/>
    <w:rsid w:val="003265AB"/>
    <w:rsid w:val="003461DA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E2F6A"/>
    <w:rsid w:val="003F5A4A"/>
    <w:rsid w:val="00401713"/>
    <w:rsid w:val="004020A2"/>
    <w:rsid w:val="0040452E"/>
    <w:rsid w:val="0041306B"/>
    <w:rsid w:val="0042744C"/>
    <w:rsid w:val="00432280"/>
    <w:rsid w:val="0043767D"/>
    <w:rsid w:val="0044355D"/>
    <w:rsid w:val="0045701F"/>
    <w:rsid w:val="004733C6"/>
    <w:rsid w:val="004754A3"/>
    <w:rsid w:val="004775C1"/>
    <w:rsid w:val="0048116C"/>
    <w:rsid w:val="00481B95"/>
    <w:rsid w:val="0048409C"/>
    <w:rsid w:val="004A0B31"/>
    <w:rsid w:val="004A49D3"/>
    <w:rsid w:val="004A67C0"/>
    <w:rsid w:val="004B03CE"/>
    <w:rsid w:val="004B26BC"/>
    <w:rsid w:val="004C5644"/>
    <w:rsid w:val="004C5B81"/>
    <w:rsid w:val="004E67CF"/>
    <w:rsid w:val="00502E7B"/>
    <w:rsid w:val="005056C8"/>
    <w:rsid w:val="00512D00"/>
    <w:rsid w:val="00514E72"/>
    <w:rsid w:val="00526B64"/>
    <w:rsid w:val="00537D4E"/>
    <w:rsid w:val="0056460D"/>
    <w:rsid w:val="00567659"/>
    <w:rsid w:val="005838F1"/>
    <w:rsid w:val="0059412F"/>
    <w:rsid w:val="00594F47"/>
    <w:rsid w:val="005A04A4"/>
    <w:rsid w:val="005B5E9D"/>
    <w:rsid w:val="005D4436"/>
    <w:rsid w:val="005D4C27"/>
    <w:rsid w:val="005E0635"/>
    <w:rsid w:val="005E08B6"/>
    <w:rsid w:val="005E2682"/>
    <w:rsid w:val="005E4087"/>
    <w:rsid w:val="00610EEC"/>
    <w:rsid w:val="00615D3A"/>
    <w:rsid w:val="00624185"/>
    <w:rsid w:val="00625A4D"/>
    <w:rsid w:val="0066244E"/>
    <w:rsid w:val="006674D3"/>
    <w:rsid w:val="006746CD"/>
    <w:rsid w:val="00682D53"/>
    <w:rsid w:val="00684658"/>
    <w:rsid w:val="00684E5F"/>
    <w:rsid w:val="00685BC6"/>
    <w:rsid w:val="00690E7F"/>
    <w:rsid w:val="00694D3E"/>
    <w:rsid w:val="006977EC"/>
    <w:rsid w:val="006A0483"/>
    <w:rsid w:val="006A08C5"/>
    <w:rsid w:val="006A185A"/>
    <w:rsid w:val="006C487F"/>
    <w:rsid w:val="006D295F"/>
    <w:rsid w:val="006D748B"/>
    <w:rsid w:val="006E1810"/>
    <w:rsid w:val="006E256A"/>
    <w:rsid w:val="006E2771"/>
    <w:rsid w:val="006E6A80"/>
    <w:rsid w:val="006F1583"/>
    <w:rsid w:val="00700D59"/>
    <w:rsid w:val="00704F84"/>
    <w:rsid w:val="00706CCB"/>
    <w:rsid w:val="00724307"/>
    <w:rsid w:val="00725B07"/>
    <w:rsid w:val="00725C45"/>
    <w:rsid w:val="007305BF"/>
    <w:rsid w:val="0073157E"/>
    <w:rsid w:val="00747513"/>
    <w:rsid w:val="0075008B"/>
    <w:rsid w:val="00757DD5"/>
    <w:rsid w:val="007A0089"/>
    <w:rsid w:val="007A7D5E"/>
    <w:rsid w:val="007B247A"/>
    <w:rsid w:val="007B382C"/>
    <w:rsid w:val="007B4AA5"/>
    <w:rsid w:val="007C1054"/>
    <w:rsid w:val="007D19C6"/>
    <w:rsid w:val="007E1BCA"/>
    <w:rsid w:val="007F70C6"/>
    <w:rsid w:val="00820AAD"/>
    <w:rsid w:val="00852D24"/>
    <w:rsid w:val="008576C3"/>
    <w:rsid w:val="00857DE2"/>
    <w:rsid w:val="00861282"/>
    <w:rsid w:val="00863AD6"/>
    <w:rsid w:val="00865985"/>
    <w:rsid w:val="008731A4"/>
    <w:rsid w:val="0087471A"/>
    <w:rsid w:val="0088308A"/>
    <w:rsid w:val="008924F4"/>
    <w:rsid w:val="008A1BEC"/>
    <w:rsid w:val="008B55AC"/>
    <w:rsid w:val="008C44D6"/>
    <w:rsid w:val="008D217B"/>
    <w:rsid w:val="008D29A7"/>
    <w:rsid w:val="009064F8"/>
    <w:rsid w:val="00917C6E"/>
    <w:rsid w:val="00934019"/>
    <w:rsid w:val="00936AB8"/>
    <w:rsid w:val="0094204D"/>
    <w:rsid w:val="00957C5E"/>
    <w:rsid w:val="009641FB"/>
    <w:rsid w:val="0096647C"/>
    <w:rsid w:val="00975BCB"/>
    <w:rsid w:val="00986E46"/>
    <w:rsid w:val="00987ABD"/>
    <w:rsid w:val="00997FB7"/>
    <w:rsid w:val="009C1C5E"/>
    <w:rsid w:val="009D2510"/>
    <w:rsid w:val="009E27FE"/>
    <w:rsid w:val="009E718F"/>
    <w:rsid w:val="009F53CA"/>
    <w:rsid w:val="009F754A"/>
    <w:rsid w:val="009F7D2D"/>
    <w:rsid w:val="00A117CB"/>
    <w:rsid w:val="00A25D89"/>
    <w:rsid w:val="00A311E5"/>
    <w:rsid w:val="00A326C4"/>
    <w:rsid w:val="00A4522C"/>
    <w:rsid w:val="00A526D2"/>
    <w:rsid w:val="00A57DC3"/>
    <w:rsid w:val="00A623C2"/>
    <w:rsid w:val="00A70997"/>
    <w:rsid w:val="00A73168"/>
    <w:rsid w:val="00A73320"/>
    <w:rsid w:val="00A869E7"/>
    <w:rsid w:val="00A92A92"/>
    <w:rsid w:val="00A93B9D"/>
    <w:rsid w:val="00AB35B3"/>
    <w:rsid w:val="00B02CE3"/>
    <w:rsid w:val="00B0309D"/>
    <w:rsid w:val="00B060B4"/>
    <w:rsid w:val="00B10F16"/>
    <w:rsid w:val="00B20CB5"/>
    <w:rsid w:val="00B21815"/>
    <w:rsid w:val="00B53125"/>
    <w:rsid w:val="00B65831"/>
    <w:rsid w:val="00B82137"/>
    <w:rsid w:val="00B832CB"/>
    <w:rsid w:val="00B86A3B"/>
    <w:rsid w:val="00BD2569"/>
    <w:rsid w:val="00C03019"/>
    <w:rsid w:val="00C13F27"/>
    <w:rsid w:val="00C20014"/>
    <w:rsid w:val="00C30540"/>
    <w:rsid w:val="00C30736"/>
    <w:rsid w:val="00C61C25"/>
    <w:rsid w:val="00C87A58"/>
    <w:rsid w:val="00C97402"/>
    <w:rsid w:val="00CA1965"/>
    <w:rsid w:val="00CA258D"/>
    <w:rsid w:val="00CC5804"/>
    <w:rsid w:val="00CC5A71"/>
    <w:rsid w:val="00CD0290"/>
    <w:rsid w:val="00CE1CF7"/>
    <w:rsid w:val="00CE3DC2"/>
    <w:rsid w:val="00CE7D15"/>
    <w:rsid w:val="00CF5714"/>
    <w:rsid w:val="00CF75BD"/>
    <w:rsid w:val="00D0386B"/>
    <w:rsid w:val="00D11020"/>
    <w:rsid w:val="00D111CB"/>
    <w:rsid w:val="00D1272F"/>
    <w:rsid w:val="00D20A55"/>
    <w:rsid w:val="00D2702D"/>
    <w:rsid w:val="00D414E1"/>
    <w:rsid w:val="00D43669"/>
    <w:rsid w:val="00D5496A"/>
    <w:rsid w:val="00D64A3D"/>
    <w:rsid w:val="00D73A00"/>
    <w:rsid w:val="00D83138"/>
    <w:rsid w:val="00D975DB"/>
    <w:rsid w:val="00DC5CF9"/>
    <w:rsid w:val="00DD0A1E"/>
    <w:rsid w:val="00DD14A0"/>
    <w:rsid w:val="00DD3777"/>
    <w:rsid w:val="00DF2F25"/>
    <w:rsid w:val="00DF35EA"/>
    <w:rsid w:val="00DF4939"/>
    <w:rsid w:val="00E00F42"/>
    <w:rsid w:val="00E02691"/>
    <w:rsid w:val="00E03C33"/>
    <w:rsid w:val="00E102D2"/>
    <w:rsid w:val="00E30340"/>
    <w:rsid w:val="00E3356D"/>
    <w:rsid w:val="00E45C9D"/>
    <w:rsid w:val="00E473BD"/>
    <w:rsid w:val="00E51A28"/>
    <w:rsid w:val="00E53888"/>
    <w:rsid w:val="00E63E76"/>
    <w:rsid w:val="00E67D02"/>
    <w:rsid w:val="00E83984"/>
    <w:rsid w:val="00E87634"/>
    <w:rsid w:val="00E91D2D"/>
    <w:rsid w:val="00E923C5"/>
    <w:rsid w:val="00EA4AF2"/>
    <w:rsid w:val="00EB1807"/>
    <w:rsid w:val="00EC770D"/>
    <w:rsid w:val="00ED6EFD"/>
    <w:rsid w:val="00EE4B44"/>
    <w:rsid w:val="00EF1945"/>
    <w:rsid w:val="00EF5C70"/>
    <w:rsid w:val="00F11398"/>
    <w:rsid w:val="00F13746"/>
    <w:rsid w:val="00F14751"/>
    <w:rsid w:val="00F172B2"/>
    <w:rsid w:val="00F278E6"/>
    <w:rsid w:val="00F34C0E"/>
    <w:rsid w:val="00F35FCE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42F3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DB471-0233-4B06-B491-B9B22197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